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21"/>
        <w:gridCol w:w="7321"/>
      </w:tblGrid>
      <w:tr w:rsidR="001D7B51" w:rsidRPr="006458A7" w:rsidTr="005262BC">
        <w:trPr>
          <w:trHeight w:val="3376"/>
        </w:trPr>
        <w:tc>
          <w:tcPr>
            <w:tcW w:w="7321" w:type="dxa"/>
            <w:shd w:val="clear" w:color="auto" w:fill="auto"/>
          </w:tcPr>
          <w:p w:rsidR="001D7B51" w:rsidRPr="006458A7" w:rsidRDefault="001D7B51" w:rsidP="005262BC">
            <w:pPr>
              <w:widowControl w:val="0"/>
              <w:suppressAutoHyphens/>
              <w:snapToGrid w:val="0"/>
              <w:spacing w:line="100" w:lineRule="atLeast"/>
              <w:ind w:left="5" w:right="205"/>
              <w:jc w:val="center"/>
              <w:rPr>
                <w:rFonts w:eastAsia="DejaVu Sans"/>
                <w:kern w:val="1"/>
                <w:sz w:val="26"/>
                <w:szCs w:val="26"/>
                <w:lang w:eastAsia="ar-SA"/>
              </w:rPr>
            </w:pPr>
            <w:r w:rsidRPr="006458A7">
              <w:rPr>
                <w:rFonts w:eastAsia="DejaVu Sans"/>
                <w:kern w:val="1"/>
                <w:sz w:val="26"/>
                <w:szCs w:val="26"/>
                <w:lang w:eastAsia="ar-SA"/>
              </w:rPr>
              <w:t>Муниципальное общеобразовательное</w:t>
            </w:r>
          </w:p>
          <w:p w:rsidR="001D7B51" w:rsidRPr="006458A7" w:rsidRDefault="001D7B51" w:rsidP="005262BC">
            <w:pPr>
              <w:widowControl w:val="0"/>
              <w:suppressAutoHyphens/>
              <w:spacing w:line="100" w:lineRule="atLeast"/>
              <w:ind w:left="5" w:right="205"/>
              <w:jc w:val="center"/>
              <w:rPr>
                <w:rFonts w:eastAsia="DejaVu Sans"/>
                <w:b/>
                <w:kern w:val="1"/>
                <w:sz w:val="26"/>
                <w:szCs w:val="26"/>
                <w:lang w:eastAsia="ar-SA"/>
              </w:rPr>
            </w:pPr>
            <w:r w:rsidRPr="006458A7">
              <w:rPr>
                <w:rFonts w:eastAsia="DejaVu Sans"/>
                <w:kern w:val="1"/>
                <w:sz w:val="26"/>
                <w:szCs w:val="26"/>
                <w:lang w:eastAsia="ar-SA"/>
              </w:rPr>
              <w:t xml:space="preserve"> учреждение</w:t>
            </w:r>
          </w:p>
          <w:p w:rsidR="001D7B51" w:rsidRPr="006458A7" w:rsidRDefault="001D7B51" w:rsidP="005262BC">
            <w:pPr>
              <w:widowControl w:val="0"/>
              <w:suppressAutoHyphens/>
              <w:spacing w:line="100" w:lineRule="atLeast"/>
              <w:ind w:left="5" w:right="205"/>
              <w:jc w:val="center"/>
              <w:rPr>
                <w:rFonts w:eastAsia="DejaVu Sans"/>
                <w:b/>
                <w:kern w:val="1"/>
                <w:sz w:val="26"/>
                <w:szCs w:val="26"/>
                <w:lang w:eastAsia="ar-SA"/>
              </w:rPr>
            </w:pPr>
            <w:r w:rsidRPr="006458A7">
              <w:rPr>
                <w:rFonts w:eastAsia="DejaVu Sans"/>
                <w:b/>
                <w:kern w:val="1"/>
                <w:sz w:val="26"/>
                <w:szCs w:val="26"/>
                <w:lang w:eastAsia="ar-SA"/>
              </w:rPr>
              <w:t>«Средняя школа № 70»</w:t>
            </w:r>
          </w:p>
          <w:p w:rsidR="001D7B51" w:rsidRPr="006458A7" w:rsidRDefault="001D7B51" w:rsidP="005262BC">
            <w:pPr>
              <w:widowControl w:val="0"/>
              <w:suppressAutoHyphens/>
              <w:spacing w:line="100" w:lineRule="atLeast"/>
              <w:ind w:left="5" w:right="205"/>
              <w:jc w:val="center"/>
              <w:rPr>
                <w:rFonts w:eastAsia="DejaVu Sans"/>
                <w:kern w:val="1"/>
                <w:sz w:val="26"/>
                <w:szCs w:val="26"/>
                <w:lang w:eastAsia="ar-SA"/>
              </w:rPr>
            </w:pPr>
            <w:r w:rsidRPr="006458A7">
              <w:rPr>
                <w:rFonts w:eastAsia="DejaVu Sans"/>
                <w:b/>
                <w:kern w:val="1"/>
                <w:sz w:val="26"/>
                <w:szCs w:val="26"/>
                <w:lang w:eastAsia="ar-SA"/>
              </w:rPr>
              <w:t>(</w:t>
            </w:r>
            <w:r>
              <w:rPr>
                <w:rFonts w:eastAsia="DejaVu Sans"/>
                <w:b/>
                <w:kern w:val="1"/>
                <w:sz w:val="26"/>
                <w:szCs w:val="26"/>
                <w:lang w:eastAsia="ar-SA"/>
              </w:rPr>
              <w:t>Средняя школа</w:t>
            </w:r>
            <w:r w:rsidRPr="006458A7">
              <w:rPr>
                <w:rFonts w:eastAsia="DejaVu Sans"/>
                <w:b/>
                <w:kern w:val="1"/>
                <w:sz w:val="26"/>
                <w:szCs w:val="26"/>
                <w:lang w:eastAsia="ar-SA"/>
              </w:rPr>
              <w:t xml:space="preserve"> № 70)</w:t>
            </w:r>
          </w:p>
          <w:p w:rsidR="001D7B51" w:rsidRPr="006458A7" w:rsidRDefault="001D7B51" w:rsidP="005262BC">
            <w:pPr>
              <w:widowControl w:val="0"/>
              <w:suppressAutoHyphens/>
              <w:spacing w:line="100" w:lineRule="atLeast"/>
              <w:ind w:left="5" w:right="205"/>
              <w:jc w:val="center"/>
              <w:rPr>
                <w:rFonts w:eastAsia="DejaVu Sans"/>
                <w:b/>
                <w:kern w:val="1"/>
                <w:sz w:val="26"/>
                <w:szCs w:val="26"/>
                <w:lang w:eastAsia="ar-SA"/>
              </w:rPr>
            </w:pPr>
            <w:r w:rsidRPr="006458A7">
              <w:rPr>
                <w:rFonts w:eastAsia="DejaVu Sans"/>
                <w:kern w:val="1"/>
                <w:sz w:val="26"/>
                <w:szCs w:val="26"/>
                <w:lang w:eastAsia="ar-SA"/>
              </w:rPr>
              <w:t xml:space="preserve">ул. В. Терешковой, 20, г. Ярославль, 150003 </w:t>
            </w:r>
            <w:r w:rsidRPr="006458A7">
              <w:rPr>
                <w:rFonts w:eastAsia="DejaVu Sans"/>
                <w:b/>
                <w:kern w:val="1"/>
                <w:sz w:val="26"/>
                <w:szCs w:val="26"/>
                <w:lang w:eastAsia="ar-SA"/>
              </w:rPr>
              <w:t>тел/факс: (4852) 30-55-00, тел. 72-80-94</w:t>
            </w:r>
          </w:p>
          <w:p w:rsidR="001D7B51" w:rsidRPr="006458A7" w:rsidRDefault="001D7B51" w:rsidP="005262BC">
            <w:pPr>
              <w:widowControl w:val="0"/>
              <w:suppressAutoHyphens/>
              <w:spacing w:line="100" w:lineRule="atLeast"/>
              <w:ind w:left="5" w:right="205"/>
              <w:jc w:val="center"/>
              <w:rPr>
                <w:rFonts w:eastAsia="DejaVu Sans"/>
                <w:kern w:val="1"/>
                <w:lang w:val="en-US" w:eastAsia="ar-SA"/>
              </w:rPr>
            </w:pPr>
            <w:r w:rsidRPr="006458A7">
              <w:rPr>
                <w:rFonts w:eastAsia="DejaVu Sans"/>
                <w:b/>
                <w:kern w:val="1"/>
                <w:sz w:val="26"/>
                <w:szCs w:val="26"/>
                <w:lang w:val="en-US" w:eastAsia="ar-SA"/>
              </w:rPr>
              <w:t>e-mail: yarsch070@yandex.ru</w:t>
            </w:r>
          </w:p>
          <w:p w:rsidR="001D7B51" w:rsidRPr="006458A7" w:rsidRDefault="001D7B51" w:rsidP="005262BC">
            <w:pPr>
              <w:widowControl w:val="0"/>
              <w:suppressAutoHyphens/>
              <w:spacing w:line="100" w:lineRule="atLeast"/>
              <w:ind w:left="5" w:right="205"/>
              <w:jc w:val="center"/>
              <w:rPr>
                <w:rFonts w:eastAsia="DejaVu Sans"/>
                <w:kern w:val="1"/>
                <w:lang w:val="en-US" w:eastAsia="ar-SA"/>
              </w:rPr>
            </w:pPr>
            <w:r w:rsidRPr="006458A7">
              <w:rPr>
                <w:rFonts w:eastAsia="DejaVu Sans"/>
                <w:kern w:val="1"/>
                <w:lang w:eastAsia="ar-SA"/>
              </w:rPr>
              <w:t>ОКПО</w:t>
            </w:r>
            <w:r w:rsidRPr="006458A7">
              <w:rPr>
                <w:rFonts w:eastAsia="DejaVu Sans"/>
                <w:kern w:val="1"/>
                <w:lang w:val="en-US" w:eastAsia="ar-SA"/>
              </w:rPr>
              <w:t xml:space="preserve"> 21721519, </w:t>
            </w:r>
            <w:r w:rsidRPr="006458A7">
              <w:rPr>
                <w:rFonts w:eastAsia="DejaVu Sans"/>
                <w:kern w:val="1"/>
                <w:lang w:eastAsia="ar-SA"/>
              </w:rPr>
              <w:t>ОГРН</w:t>
            </w:r>
            <w:r w:rsidRPr="006458A7">
              <w:rPr>
                <w:rFonts w:eastAsia="DejaVu Sans"/>
                <w:kern w:val="1"/>
                <w:lang w:val="en-US" w:eastAsia="ar-SA"/>
              </w:rPr>
              <w:t xml:space="preserve"> 1027600679754</w:t>
            </w:r>
          </w:p>
          <w:p w:rsidR="001D7B51" w:rsidRPr="006458A7" w:rsidRDefault="001D7B51" w:rsidP="005262BC">
            <w:pPr>
              <w:widowControl w:val="0"/>
              <w:suppressAutoHyphens/>
              <w:spacing w:line="100" w:lineRule="atLeast"/>
              <w:ind w:left="5" w:right="205"/>
              <w:jc w:val="center"/>
              <w:rPr>
                <w:rFonts w:eastAsia="DejaVu Sans"/>
                <w:kern w:val="1"/>
              </w:rPr>
            </w:pPr>
            <w:r w:rsidRPr="006458A7">
              <w:rPr>
                <w:rFonts w:eastAsia="DejaVu Sans"/>
                <w:kern w:val="1"/>
                <w:lang w:eastAsia="ar-SA"/>
              </w:rPr>
              <w:t>ИНН/КПП 7604040930/760401001</w:t>
            </w:r>
          </w:p>
          <w:p w:rsidR="001D7B51" w:rsidRPr="006458A7" w:rsidRDefault="001D7B51" w:rsidP="005262BC">
            <w:pPr>
              <w:widowControl w:val="0"/>
              <w:suppressAutoHyphens/>
              <w:spacing w:line="100" w:lineRule="atLeast"/>
              <w:ind w:left="5" w:right="205"/>
              <w:jc w:val="center"/>
              <w:rPr>
                <w:rFonts w:eastAsia="DejaVu Sans"/>
                <w:kern w:val="1"/>
              </w:rPr>
            </w:pPr>
          </w:p>
          <w:p w:rsidR="001D7B51" w:rsidRPr="006458A7" w:rsidRDefault="001D7B51" w:rsidP="000C53C7">
            <w:pPr>
              <w:widowControl w:val="0"/>
              <w:suppressAutoHyphens/>
              <w:spacing w:line="100" w:lineRule="atLeast"/>
              <w:ind w:right="205"/>
              <w:rPr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321" w:type="dxa"/>
            <w:shd w:val="clear" w:color="auto" w:fill="auto"/>
          </w:tcPr>
          <w:p w:rsidR="001D7B51" w:rsidRPr="006458A7" w:rsidRDefault="001D7B51" w:rsidP="005262BC">
            <w:pPr>
              <w:snapToGrid w:val="0"/>
              <w:spacing w:line="360" w:lineRule="auto"/>
              <w:ind w:left="1074" w:right="231"/>
              <w:jc w:val="center"/>
              <w:rPr>
                <w:rFonts w:cs="Calibri"/>
                <w:lang w:eastAsia="ar-SA"/>
              </w:rPr>
            </w:pPr>
            <w:r w:rsidRPr="006458A7">
              <w:rPr>
                <w:kern w:val="1"/>
                <w:sz w:val="26"/>
                <w:szCs w:val="26"/>
                <w:lang w:eastAsia="ar-SA"/>
              </w:rPr>
              <w:t xml:space="preserve"> </w:t>
            </w:r>
            <w:r w:rsidRPr="006458A7">
              <w:rPr>
                <w:rFonts w:cs="Calibri"/>
                <w:lang w:eastAsia="ar-SA"/>
              </w:rPr>
              <w:t>Муниципальное образовательное учреждение</w:t>
            </w:r>
          </w:p>
          <w:p w:rsidR="001D7B51" w:rsidRPr="006458A7" w:rsidRDefault="001D7B51" w:rsidP="005262BC">
            <w:pPr>
              <w:snapToGrid w:val="0"/>
              <w:spacing w:line="360" w:lineRule="auto"/>
              <w:ind w:left="1074" w:right="231"/>
              <w:jc w:val="center"/>
              <w:rPr>
                <w:rFonts w:cs="Calibri"/>
                <w:lang w:eastAsia="ar-SA"/>
              </w:rPr>
            </w:pPr>
            <w:r w:rsidRPr="006458A7">
              <w:rPr>
                <w:rFonts w:cs="Calibri"/>
                <w:lang w:eastAsia="ar-SA"/>
              </w:rPr>
              <w:t>профессионального образования</w:t>
            </w:r>
          </w:p>
          <w:p w:rsidR="001D7B51" w:rsidRPr="006458A7" w:rsidRDefault="001D7B51" w:rsidP="005262BC">
            <w:pPr>
              <w:snapToGrid w:val="0"/>
              <w:spacing w:line="360" w:lineRule="auto"/>
              <w:ind w:left="1074" w:right="231"/>
              <w:jc w:val="center"/>
              <w:rPr>
                <w:rFonts w:cs="Calibri"/>
                <w:lang w:eastAsia="ar-SA"/>
              </w:rPr>
            </w:pPr>
            <w:r w:rsidRPr="006458A7">
              <w:rPr>
                <w:rFonts w:cs="Calibri"/>
                <w:lang w:eastAsia="ar-SA"/>
              </w:rPr>
              <w:t>«ГОРОДСКОЙ ЦЕНТР РАЗВИТИЯ ОБРАЗОВАНИЯ»</w:t>
            </w:r>
          </w:p>
          <w:p w:rsidR="001D7B51" w:rsidRPr="006458A7" w:rsidRDefault="001D7B51" w:rsidP="005262BC">
            <w:pPr>
              <w:widowControl w:val="0"/>
              <w:suppressAutoHyphens/>
              <w:snapToGrid w:val="0"/>
              <w:spacing w:line="360" w:lineRule="auto"/>
              <w:ind w:left="1074" w:right="231"/>
              <w:rPr>
                <w:rFonts w:ascii="Arial" w:eastAsia="DejaVu Sans" w:hAnsi="Arial"/>
                <w:kern w:val="1"/>
                <w:sz w:val="20"/>
              </w:rPr>
            </w:pPr>
          </w:p>
        </w:tc>
      </w:tr>
    </w:tbl>
    <w:p w:rsidR="001D7B51" w:rsidRDefault="001D7B51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Pr="00094BA7" w:rsidRDefault="001D7B51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94BA7">
        <w:rPr>
          <w:b/>
          <w:sz w:val="28"/>
          <w:szCs w:val="28"/>
        </w:rPr>
        <w:t>Математическая вертикаль</w:t>
      </w:r>
      <w:r>
        <w:rPr>
          <w:b/>
          <w:sz w:val="28"/>
          <w:szCs w:val="28"/>
        </w:rPr>
        <w:t>»</w:t>
      </w:r>
    </w:p>
    <w:p w:rsidR="007E5B6B" w:rsidRPr="007E5B6B" w:rsidRDefault="007E5B6B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094BA7">
        <w:rPr>
          <w:b/>
          <w:sz w:val="28"/>
          <w:szCs w:val="28"/>
        </w:rPr>
        <w:t>19</w:t>
      </w:r>
      <w:r w:rsidR="00076766">
        <w:rPr>
          <w:b/>
          <w:sz w:val="28"/>
          <w:szCs w:val="28"/>
        </w:rPr>
        <w:t>/20</w:t>
      </w:r>
      <w:r w:rsidR="00094BA7">
        <w:rPr>
          <w:b/>
          <w:sz w:val="28"/>
          <w:szCs w:val="28"/>
        </w:rPr>
        <w:t>20</w:t>
      </w:r>
      <w:r w:rsidR="004A22B9">
        <w:rPr>
          <w:b/>
          <w:sz w:val="28"/>
          <w:szCs w:val="28"/>
        </w:rPr>
        <w:t xml:space="preserve"> учебного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094BA7">
        <w:t xml:space="preserve"> Средняя школа №70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094BA7">
        <w:t xml:space="preserve"> Назимова Полина Михайловна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619"/>
        <w:gridCol w:w="2549"/>
        <w:gridCol w:w="3226"/>
        <w:gridCol w:w="3235"/>
        <w:gridCol w:w="3056"/>
      </w:tblGrid>
      <w:tr w:rsidR="00956727" w:rsidTr="00EC25D5">
        <w:tc>
          <w:tcPr>
            <w:tcW w:w="1235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19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549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226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235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056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956727" w:rsidTr="00EC25D5">
        <w:tc>
          <w:tcPr>
            <w:tcW w:w="1235" w:type="dxa"/>
          </w:tcPr>
          <w:p w:rsidR="006B42D7" w:rsidRDefault="006B42D7" w:rsidP="006B42D7">
            <w:pPr>
              <w:spacing w:before="240" w:after="240"/>
            </w:pPr>
            <w:r>
              <w:t>I этап – Основной (2019-2020 учебный год)</w:t>
            </w:r>
          </w:p>
          <w:p w:rsidR="006761C7" w:rsidRDefault="006761C7" w:rsidP="00396C6C">
            <w:pPr>
              <w:jc w:val="center"/>
            </w:pPr>
          </w:p>
        </w:tc>
        <w:tc>
          <w:tcPr>
            <w:tcW w:w="2619" w:type="dxa"/>
          </w:tcPr>
          <w:p w:rsidR="00274AA5" w:rsidRDefault="00274AA5" w:rsidP="00274AA5">
            <w:pPr>
              <w:numPr>
                <w:ilvl w:val="0"/>
                <w:numId w:val="1"/>
              </w:numPr>
              <w:ind w:left="0" w:firstLine="0"/>
              <w:jc w:val="both"/>
            </w:pPr>
            <w:r>
              <w:t>Апробация программы внеурочной деятельности «Логика» на учениках 5-х классов;</w:t>
            </w:r>
          </w:p>
          <w:p w:rsidR="006B42D7" w:rsidRDefault="006B42D7" w:rsidP="006B42D7">
            <w:pPr>
              <w:jc w:val="both"/>
            </w:pPr>
          </w:p>
          <w:p w:rsidR="006B42D7" w:rsidRDefault="006B42D7" w:rsidP="006B42D7">
            <w:pPr>
              <w:jc w:val="both"/>
            </w:pPr>
          </w:p>
          <w:p w:rsidR="006B42D7" w:rsidRDefault="006B42D7" w:rsidP="006B42D7">
            <w:pPr>
              <w:jc w:val="both"/>
            </w:pPr>
          </w:p>
          <w:p w:rsidR="006B42D7" w:rsidRDefault="006B42D7" w:rsidP="006B42D7">
            <w:pPr>
              <w:jc w:val="both"/>
            </w:pPr>
          </w:p>
          <w:p w:rsidR="006B42D7" w:rsidRDefault="006B42D7" w:rsidP="006B42D7">
            <w:pPr>
              <w:jc w:val="both"/>
            </w:pPr>
          </w:p>
          <w:p w:rsidR="006B42D7" w:rsidRDefault="006B42D7" w:rsidP="006B42D7">
            <w:pPr>
              <w:jc w:val="both"/>
            </w:pPr>
          </w:p>
          <w:p w:rsidR="006B42D7" w:rsidRDefault="006B42D7" w:rsidP="006B42D7">
            <w:pPr>
              <w:jc w:val="both"/>
            </w:pPr>
          </w:p>
          <w:p w:rsidR="006B42D7" w:rsidRDefault="006B42D7" w:rsidP="006B42D7">
            <w:pPr>
              <w:jc w:val="both"/>
            </w:pPr>
          </w:p>
          <w:p w:rsidR="006B42D7" w:rsidRDefault="006B42D7" w:rsidP="006B42D7">
            <w:pPr>
              <w:pStyle w:val="a5"/>
              <w:ind w:left="0"/>
              <w:jc w:val="both"/>
            </w:pPr>
          </w:p>
          <w:p w:rsidR="00956727" w:rsidRDefault="00956727" w:rsidP="00956727">
            <w:pPr>
              <w:pStyle w:val="a5"/>
              <w:ind w:left="0"/>
              <w:jc w:val="both"/>
            </w:pPr>
          </w:p>
          <w:p w:rsidR="00956727" w:rsidRDefault="00956727" w:rsidP="00956727">
            <w:pPr>
              <w:pStyle w:val="a5"/>
              <w:ind w:left="0"/>
              <w:jc w:val="both"/>
            </w:pPr>
          </w:p>
          <w:p w:rsidR="005E74DF" w:rsidRDefault="00274AA5" w:rsidP="00274AA5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>
              <w:t>Проводить мониторинг образовательной ситуации учеников, проходящих программу внеурочной деятельности «Логика».</w:t>
            </w:r>
          </w:p>
          <w:p w:rsidR="006B42D7" w:rsidRDefault="006B42D7" w:rsidP="006B42D7">
            <w:pPr>
              <w:pStyle w:val="a5"/>
              <w:ind w:left="0"/>
              <w:jc w:val="both"/>
            </w:pPr>
          </w:p>
          <w:p w:rsidR="00C540CF" w:rsidRDefault="00C540CF" w:rsidP="00C540CF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>
              <w:t>Участие команды учащихся 6-х классов в городских математических играх.</w:t>
            </w:r>
          </w:p>
        </w:tc>
        <w:tc>
          <w:tcPr>
            <w:tcW w:w="2549" w:type="dxa"/>
          </w:tcPr>
          <w:p w:rsidR="006B42D7" w:rsidRDefault="00C540CF" w:rsidP="006B42D7">
            <w:pPr>
              <w:rPr>
                <w:szCs w:val="28"/>
              </w:rPr>
            </w:pPr>
            <w:r>
              <w:lastRenderedPageBreak/>
              <w:t>Организация занятий внеурочной деятельности по программе «Логика»</w:t>
            </w:r>
            <w:r w:rsidR="006B42D7">
              <w:t>;</w:t>
            </w:r>
            <w:r w:rsidR="006B42D7">
              <w:rPr>
                <w:szCs w:val="28"/>
              </w:rPr>
              <w:t xml:space="preserve"> </w:t>
            </w:r>
            <w:r w:rsidR="006B42D7">
              <w:rPr>
                <w:szCs w:val="28"/>
              </w:rPr>
              <w:t>Формирование банка логических задач (деятельность учителя);</w:t>
            </w:r>
          </w:p>
          <w:p w:rsidR="006B42D7" w:rsidRDefault="006B42D7" w:rsidP="006B42D7">
            <w:pPr>
              <w:rPr>
                <w:szCs w:val="28"/>
              </w:rPr>
            </w:pPr>
            <w:r>
              <w:rPr>
                <w:szCs w:val="28"/>
              </w:rPr>
              <w:t xml:space="preserve">Формирования банка задач с готовым </w:t>
            </w:r>
            <w:r>
              <w:rPr>
                <w:szCs w:val="28"/>
              </w:rPr>
              <w:lastRenderedPageBreak/>
              <w:t>решением (деятельность ученика);</w:t>
            </w:r>
          </w:p>
          <w:p w:rsidR="00C540CF" w:rsidRDefault="00C540CF" w:rsidP="00DF1068"/>
          <w:p w:rsidR="006B42D7" w:rsidRDefault="006B42D7" w:rsidP="00C540CF"/>
          <w:p w:rsidR="00956727" w:rsidRDefault="00956727" w:rsidP="00C540CF"/>
          <w:p w:rsidR="00956727" w:rsidRDefault="00956727" w:rsidP="00C540CF"/>
          <w:p w:rsidR="00C540CF" w:rsidRDefault="00C540CF" w:rsidP="00C540CF">
            <w:r>
              <w:t>Проведение входного контроля;</w:t>
            </w:r>
          </w:p>
          <w:p w:rsidR="00C540CF" w:rsidRDefault="00C540CF" w:rsidP="00DF1068">
            <w:r>
              <w:t>Старт работы над проектом или старт учебно-исследовательской работы;</w:t>
            </w:r>
          </w:p>
          <w:p w:rsidR="006B42D7" w:rsidRDefault="006B42D7" w:rsidP="00DF1068"/>
          <w:p w:rsidR="006B42D7" w:rsidRDefault="006B42D7" w:rsidP="00C540CF">
            <w:pPr>
              <w:rPr>
                <w:szCs w:val="28"/>
              </w:rPr>
            </w:pPr>
          </w:p>
          <w:p w:rsidR="00C540CF" w:rsidRDefault="00C540CF" w:rsidP="00C540CF">
            <w:r>
              <w:rPr>
                <w:szCs w:val="28"/>
              </w:rPr>
              <w:t>Подготовка команды 6-классников к участию в городских математических играх.</w:t>
            </w:r>
          </w:p>
        </w:tc>
        <w:tc>
          <w:tcPr>
            <w:tcW w:w="3226" w:type="dxa"/>
          </w:tcPr>
          <w:p w:rsidR="00151A3B" w:rsidRDefault="00151A3B" w:rsidP="00DF1068">
            <w:r>
              <w:lastRenderedPageBreak/>
              <w:t xml:space="preserve">Освоить математическую терминологию для продолжения работы с логическими задачами. </w:t>
            </w:r>
          </w:p>
          <w:p w:rsidR="00151A3B" w:rsidRDefault="00151A3B" w:rsidP="00DF1068"/>
          <w:p w:rsidR="006761C7" w:rsidRDefault="00151A3B" w:rsidP="00DF1068">
            <w:r>
              <w:t>Развивать умени</w:t>
            </w:r>
            <w:r>
              <w:t>е логически мыслить, видеть количественную сторону предметов и явлений, делать выводы, обобщения.</w:t>
            </w:r>
          </w:p>
          <w:p w:rsidR="00956727" w:rsidRDefault="00956727" w:rsidP="00956727">
            <w:pPr>
              <w:jc w:val="both"/>
            </w:pPr>
          </w:p>
          <w:p w:rsidR="00956727" w:rsidRDefault="00956727" w:rsidP="00956727">
            <w:pPr>
              <w:jc w:val="both"/>
            </w:pPr>
            <w:r>
              <w:t>Развивать интерес к математике как науке.</w:t>
            </w:r>
          </w:p>
          <w:p w:rsidR="00A06780" w:rsidRDefault="00A06780" w:rsidP="00A06780">
            <w:pPr>
              <w:jc w:val="both"/>
            </w:pPr>
          </w:p>
          <w:p w:rsidR="00A06780" w:rsidRDefault="00A06780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A06780" w:rsidRDefault="00956727" w:rsidP="00A06780">
            <w:pPr>
              <w:jc w:val="both"/>
            </w:pPr>
            <w:r>
              <w:t>Определение уровня математических знаний обучающихся.</w:t>
            </w: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956727">
            <w:pPr>
              <w:jc w:val="both"/>
            </w:pPr>
            <w:r>
              <w:t>Развивать интерес к математике как науке.</w:t>
            </w:r>
          </w:p>
          <w:p w:rsidR="00956727" w:rsidRDefault="00956727" w:rsidP="00A06780">
            <w:pPr>
              <w:jc w:val="both"/>
            </w:pPr>
          </w:p>
        </w:tc>
        <w:tc>
          <w:tcPr>
            <w:tcW w:w="3235" w:type="dxa"/>
          </w:tcPr>
          <w:p w:rsidR="006761C7" w:rsidRDefault="00151A3B" w:rsidP="00A06780">
            <w:pPr>
              <w:jc w:val="both"/>
            </w:pPr>
            <w:r>
              <w:lastRenderedPageBreak/>
              <w:t>Освоение математической терминологии для продолжения работы с логическими задачами.</w:t>
            </w:r>
          </w:p>
          <w:p w:rsidR="00151A3B" w:rsidRDefault="00151A3B" w:rsidP="00DF1068"/>
          <w:p w:rsidR="00151A3B" w:rsidRDefault="00151A3B" w:rsidP="00A06780">
            <w:pPr>
              <w:jc w:val="both"/>
            </w:pPr>
            <w:r>
              <w:t>Решение логических задач.</w:t>
            </w:r>
          </w:p>
          <w:p w:rsidR="00A06780" w:rsidRDefault="00A06780" w:rsidP="00DF1068"/>
          <w:p w:rsidR="00A06780" w:rsidRDefault="00A06780" w:rsidP="00DF1068"/>
          <w:p w:rsidR="00A06780" w:rsidRDefault="00A06780" w:rsidP="00DF1068"/>
          <w:p w:rsidR="00A06780" w:rsidRDefault="00A06780" w:rsidP="00DF1068"/>
          <w:p w:rsidR="00A06780" w:rsidRDefault="00A06780" w:rsidP="00DF1068"/>
          <w:p w:rsidR="00A06780" w:rsidRDefault="00A06780" w:rsidP="00A06780">
            <w:pPr>
              <w:jc w:val="both"/>
            </w:pPr>
            <w:r>
              <w:t>Успешное усвоение учебного материала на занятиях, удовлетворение познавательного интереса школьников.</w:t>
            </w: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  <w:r>
              <w:t>Комплектация группы для проведения занятий по программе внеурочной деятельности «Логика».</w:t>
            </w: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</w:p>
          <w:p w:rsidR="00956727" w:rsidRDefault="00956727" w:rsidP="00A06780">
            <w:pPr>
              <w:jc w:val="both"/>
            </w:pPr>
            <w:r>
              <w:t>Результативное участие в городских математических играх на базе Лицея №86 и средней школы №76 (получение сертификатов участников).</w:t>
            </w:r>
          </w:p>
        </w:tc>
        <w:tc>
          <w:tcPr>
            <w:tcW w:w="3056" w:type="dxa"/>
          </w:tcPr>
          <w:p w:rsidR="006761C7" w:rsidRDefault="006761C7" w:rsidP="00DF1068"/>
        </w:tc>
      </w:tr>
    </w:tbl>
    <w:p w:rsidR="006D3193" w:rsidRPr="006D3193" w:rsidRDefault="006D3193" w:rsidP="00DF1068"/>
    <w:p w:rsidR="006761C7" w:rsidRDefault="006761C7" w:rsidP="006761C7">
      <w:r>
        <w:t xml:space="preserve">Если в проект вносились изменения, то необходимо указать, какие и причину внесения коррективов: </w:t>
      </w:r>
      <w:r w:rsidR="007C763E">
        <w:t xml:space="preserve"> </w:t>
      </w:r>
      <w:r>
        <w:t>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Default="003613ED" w:rsidP="00DF1068"/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620051">
        <w:t xml:space="preserve"> </w:t>
      </w:r>
      <w:r w:rsidR="00094BA7">
        <w:t xml:space="preserve">Назимова П.М., учитель математики и </w:t>
      </w:r>
      <w:r w:rsidR="001D7B51">
        <w:t>и</w:t>
      </w:r>
      <w:r w:rsidR="00094BA7">
        <w:t>нформатики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EB9"/>
    <w:multiLevelType w:val="hybridMultilevel"/>
    <w:tmpl w:val="0DCC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8"/>
    <w:rsid w:val="00076766"/>
    <w:rsid w:val="000912DE"/>
    <w:rsid w:val="00094BA7"/>
    <w:rsid w:val="000C53C7"/>
    <w:rsid w:val="00151A3B"/>
    <w:rsid w:val="001A312A"/>
    <w:rsid w:val="001D7B51"/>
    <w:rsid w:val="001F7C6E"/>
    <w:rsid w:val="00274AA5"/>
    <w:rsid w:val="002770B3"/>
    <w:rsid w:val="00335720"/>
    <w:rsid w:val="00353EA1"/>
    <w:rsid w:val="003613ED"/>
    <w:rsid w:val="00396C6C"/>
    <w:rsid w:val="003D1B18"/>
    <w:rsid w:val="004975C4"/>
    <w:rsid w:val="004A22B9"/>
    <w:rsid w:val="005232F5"/>
    <w:rsid w:val="00564646"/>
    <w:rsid w:val="00574E87"/>
    <w:rsid w:val="005B08AC"/>
    <w:rsid w:val="005E74DF"/>
    <w:rsid w:val="00620051"/>
    <w:rsid w:val="006308E9"/>
    <w:rsid w:val="006761C7"/>
    <w:rsid w:val="006B42D7"/>
    <w:rsid w:val="006B5464"/>
    <w:rsid w:val="006D3193"/>
    <w:rsid w:val="006F69D9"/>
    <w:rsid w:val="007C763E"/>
    <w:rsid w:val="007E5B6B"/>
    <w:rsid w:val="008446AC"/>
    <w:rsid w:val="00911FBF"/>
    <w:rsid w:val="00927D14"/>
    <w:rsid w:val="00956727"/>
    <w:rsid w:val="009A7C45"/>
    <w:rsid w:val="00A06780"/>
    <w:rsid w:val="00A93DCD"/>
    <w:rsid w:val="00BF19A6"/>
    <w:rsid w:val="00C540CF"/>
    <w:rsid w:val="00C805B5"/>
    <w:rsid w:val="00D90A81"/>
    <w:rsid w:val="00DC7540"/>
    <w:rsid w:val="00DF1068"/>
    <w:rsid w:val="00DF26EA"/>
    <w:rsid w:val="00E2496A"/>
    <w:rsid w:val="00E52D40"/>
    <w:rsid w:val="00E66F35"/>
    <w:rsid w:val="00EC25D5"/>
    <w:rsid w:val="00FA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274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27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USER</cp:lastModifiedBy>
  <cp:revision>13</cp:revision>
  <cp:lastPrinted>2014-11-18T13:28:00Z</cp:lastPrinted>
  <dcterms:created xsi:type="dcterms:W3CDTF">2018-04-28T10:23:00Z</dcterms:created>
  <dcterms:modified xsi:type="dcterms:W3CDTF">2019-12-19T08:24:00Z</dcterms:modified>
</cp:coreProperties>
</file>